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E85" w:rsidRPr="00D26029" w:rsidP="003B7E8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5-977-2101/2025</w:t>
      </w:r>
    </w:p>
    <w:p w:rsidR="003B7E85" w:rsidRPr="00D26029" w:rsidP="003B7E85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D26029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</w:t>
      </w:r>
      <w:r w:rsidR="00D26029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 </w:t>
      </w:r>
      <w:r w:rsidRPr="00D26029">
        <w:rPr>
          <w:rFonts w:ascii="Times New Roman" w:hAnsi="Times New Roman" w:cs="Times New Roman"/>
          <w:b/>
          <w:bCs/>
        </w:rPr>
        <w:t>86MS0021-01-2025-006311-43</w:t>
      </w:r>
    </w:p>
    <w:p w:rsidR="003B7E85" w:rsidRPr="00D26029" w:rsidP="003B7E85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ПОСТАНОВЛЕНИЕ</w:t>
      </w:r>
    </w:p>
    <w:p w:rsidR="003B7E85" w:rsidRPr="00D26029" w:rsidP="003B7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3B7E85" w:rsidRPr="00D26029" w:rsidP="003B7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 w:rsid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05 ноября  2025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3B7E85" w:rsidRPr="00D26029" w:rsidP="003B7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Нижневартовск,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DD1DFC" w:rsidRPr="00D26029" w:rsidP="00D260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Ярсанаева Казака Залимхановича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 рождения, уроженца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 пенсионера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зарегистрированного и  проживающего по адресу: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 паспорт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</w:p>
    <w:p w:rsidR="003B7E85" w:rsidRPr="00D26029" w:rsidP="003B7E8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3B7E85" w:rsidRPr="00D26029" w:rsidP="003B7E8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Ярсанаев К.З., 28.08.2025 в 16:05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часов  в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районе 24 км   автодороги  Сургут-Нижневартовск, управляя автомо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билем «Чанган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CS</w:t>
      </w:r>
      <w:r w:rsidR="00D448D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75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дорожного знака 3.20 «Обгон запрещен» и дорожной разметки 1.1 «Сплошная линия»,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нарушил п.п. 1.3, 9.1.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1 Правил дорожного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Ярсанаев К.З.  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>вин</w:t>
      </w:r>
      <w:r w:rsidR="00D448D6"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 xml:space="preserve"> признал.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3B7E85" w:rsidRPr="00D26029" w:rsidP="003B7E85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протокол 86 ХМ </w:t>
      </w:r>
      <w:r w:rsidRPr="00D26029" w:rsidR="00DD1DFC">
        <w:rPr>
          <w:color w:val="0D0D0D" w:themeColor="text1" w:themeTint="F2"/>
          <w:sz w:val="26"/>
          <w:szCs w:val="26"/>
        </w:rPr>
        <w:t>709955</w:t>
      </w:r>
      <w:r w:rsidRPr="00D26029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Pr="00D26029" w:rsidR="00DD1DFC">
        <w:rPr>
          <w:color w:val="0D0D0D" w:themeColor="text1" w:themeTint="F2"/>
          <w:sz w:val="26"/>
          <w:szCs w:val="26"/>
        </w:rPr>
        <w:t>28.08.</w:t>
      </w:r>
      <w:r w:rsidRPr="00D26029">
        <w:rPr>
          <w:color w:val="0D0D0D" w:themeColor="text1" w:themeTint="F2"/>
          <w:sz w:val="26"/>
          <w:szCs w:val="26"/>
        </w:rPr>
        <w:t xml:space="preserve">2025 года, с которым </w:t>
      </w:r>
      <w:r w:rsidRPr="00D26029" w:rsidR="00DD1DFC">
        <w:rPr>
          <w:color w:val="0D0D0D" w:themeColor="text1" w:themeTint="F2"/>
          <w:sz w:val="26"/>
          <w:szCs w:val="26"/>
        </w:rPr>
        <w:t>Ярсанаев</w:t>
      </w:r>
      <w:r w:rsidRPr="00D26029" w:rsidR="00DD1DFC">
        <w:rPr>
          <w:color w:val="0D0D0D" w:themeColor="text1" w:themeTint="F2"/>
          <w:sz w:val="26"/>
          <w:szCs w:val="26"/>
        </w:rPr>
        <w:t xml:space="preserve"> К.З</w:t>
      </w:r>
      <w:r>
        <w:rPr>
          <w:color w:val="0D0D0D" w:themeColor="text1" w:themeTint="F2"/>
          <w:sz w:val="26"/>
          <w:szCs w:val="26"/>
        </w:rPr>
        <w:t>…</w:t>
      </w:r>
      <w:r w:rsidRPr="00D26029">
        <w:rPr>
          <w:color w:val="0D0D0D" w:themeColor="text1" w:themeTint="F2"/>
          <w:sz w:val="26"/>
          <w:szCs w:val="26"/>
        </w:rPr>
        <w:t xml:space="preserve"> ознакомлен; </w:t>
      </w:r>
      <w:r w:rsidRPr="00D26029">
        <w:rPr>
          <w:color w:val="0D0D0D" w:themeColor="text1" w:themeTint="F2"/>
          <w:sz w:val="26"/>
          <w:szCs w:val="26"/>
        </w:rPr>
        <w:t>последнему  разъяснены</w:t>
      </w:r>
      <w:r w:rsidRPr="00D26029">
        <w:rPr>
          <w:color w:val="0D0D0D" w:themeColor="text1" w:themeTint="F2"/>
          <w:sz w:val="26"/>
          <w:szCs w:val="26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</w:t>
      </w:r>
      <w:r w:rsidRPr="00D26029">
        <w:rPr>
          <w:color w:val="0D0D0D" w:themeColor="text1" w:themeTint="F2"/>
          <w:sz w:val="26"/>
          <w:szCs w:val="26"/>
        </w:rPr>
        <w:t xml:space="preserve"> чем в протоколе имеется его подпись, замечаний и объяснений не указал</w:t>
      </w:r>
      <w:r w:rsidRPr="00D26029">
        <w:rPr>
          <w:b/>
          <w:color w:val="0D0D0D" w:themeColor="text1" w:themeTint="F2"/>
          <w:sz w:val="26"/>
          <w:szCs w:val="26"/>
        </w:rPr>
        <w:t>;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28.08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24 км   автодороги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Сургут-Нижневартовск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водитель автомобиля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«Чанган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CS</w:t>
      </w:r>
      <w:r w:rsidR="00D448D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75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 w:rsidR="00DD1DF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движения  в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зоне действия дорожного знака 3.20 «Обгон запрещен»</w:t>
      </w:r>
      <w:r w:rsidRPr="00D26029" w:rsidR="00DD1DF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D26029" w:rsidR="00DD1DF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дорожной разметки 1.1 «Сплошная линия»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С данной схемой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Ярсанаев К.З.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согласен, ознакомлен,  замечаний не указал;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объяснение свидетеля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ФИО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которому разъяснены положения ст. 51 Конституции РФ, ст. 25.6 Кодекса РФ об административных правонарушениях, он предупрежден по ст. 17.9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Кодекса РФ об административных правонарушениях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из которого следует, что его автомобиль обогнал автомобиль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«Чанган 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CS</w:t>
      </w:r>
      <w:r w:rsidRPr="00D26029" w:rsidR="00DD1DF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 w:rsidR="00DD1DF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…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 зоне действия дорожного знака 3.20 «Обгон запрещен»</w:t>
      </w:r>
      <w:r w:rsidRPr="00D26029" w:rsidR="00DD1DF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дорожной разметки 1.1 «Сплошная линия»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Он </w:t>
      </w:r>
      <w:r w:rsidRPr="00D26029" w:rsidR="00DD1DF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 краю проезжей части не прижимался,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световые указали поворота не вкл</w:t>
      </w:r>
      <w:r w:rsidRPr="00D26029" w:rsid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ючал;</w:t>
      </w:r>
    </w:p>
    <w:p w:rsidR="003B7E85" w:rsidRPr="00D26029" w:rsidP="003B7E85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наличие  дорожного знака 3.20 «Обгон запрещен», запрещающего обгон в </w:t>
      </w:r>
      <w:r w:rsidRPr="00D26029" w:rsidR="00D26029">
        <w:rPr>
          <w:color w:val="0D0D0D" w:themeColor="text1" w:themeTint="F2"/>
          <w:sz w:val="26"/>
          <w:szCs w:val="26"/>
        </w:rPr>
        <w:t>24 км   автодороги  Сургут-Нижневартовск</w:t>
      </w:r>
      <w:r w:rsidRPr="00D26029">
        <w:rPr>
          <w:color w:val="0D0D0D" w:themeColor="text1" w:themeTint="F2"/>
          <w:sz w:val="26"/>
          <w:szCs w:val="26"/>
        </w:rPr>
        <w:t>.</w:t>
      </w:r>
    </w:p>
    <w:p w:rsidR="003B7E85" w:rsidRPr="00D26029" w:rsidP="003B7E85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</w:t>
      </w:r>
      <w:r w:rsidRPr="00D26029">
        <w:rPr>
          <w:color w:val="0D0D0D" w:themeColor="text1" w:themeTint="F2"/>
          <w:sz w:val="26"/>
          <w:szCs w:val="26"/>
        </w:rPr>
        <w:t>ижения РФ и за него не установлена ответственность ч.3 ст.12.15 настоящего Кодекса.</w:t>
      </w:r>
    </w:p>
    <w:p w:rsidR="003B7E85" w:rsidRPr="00D26029" w:rsidP="003B7E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D26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D2602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бований. 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</w:t>
        </w:r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 2.1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 административного наказания в соответствии с положениями </w:t>
      </w:r>
      <w:hyperlink r:id="rId8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ответственность, и обстоятельства, отягчающие административную ответственность.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B7E85" w:rsidRPr="00D26029" w:rsidP="003B7E85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Обгоном в соответствии с Правилами дорожного движения РФ признается опережение одного или нескольких тра</w:t>
      </w:r>
      <w:r w:rsidRPr="00D26029">
        <w:rPr>
          <w:color w:val="0D0D0D" w:themeColor="text1" w:themeTint="F2"/>
          <w:sz w:val="26"/>
          <w:szCs w:val="26"/>
        </w:rPr>
        <w:t>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3B7E85" w:rsidRPr="00D26029" w:rsidP="003B7E85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Знак 3.20 «Обгон запрещен» запрещает обгон всех транспортных</w:t>
      </w:r>
      <w:r w:rsidRPr="00D26029">
        <w:rPr>
          <w:color w:val="0D0D0D" w:themeColor="text1" w:themeTint="F2"/>
          <w:sz w:val="26"/>
          <w:szCs w:val="26"/>
        </w:rPr>
        <w:t xml:space="preserve"> средств, кроме тихоходных транспортных средств, гужевых повозок, мопедов и двухколесных мотоциклов без коляски. </w:t>
      </w:r>
    </w:p>
    <w:p w:rsidR="00D26029" w:rsidRPr="00D26029" w:rsidP="00D2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</w:t>
      </w: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местах на </w:t>
      </w: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 запрещается</w:t>
      </w:r>
      <w:r w:rsidRPr="00D26029">
        <w:rPr>
          <w:rFonts w:ascii="Times New Roman" w:hAnsi="Times New Roman" w:cs="Times New Roman"/>
          <w:sz w:val="26"/>
          <w:szCs w:val="26"/>
        </w:rPr>
        <w:t>.</w:t>
      </w:r>
    </w:p>
    <w:p w:rsidR="003B7E85" w:rsidRPr="00D26029" w:rsidP="003B7E8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</w:t>
      </w:r>
      <w:r w:rsidRPr="00D26029">
        <w:rPr>
          <w:color w:val="0D0D0D" w:themeColor="text1" w:themeTint="F2"/>
          <w:sz w:val="26"/>
          <w:szCs w:val="26"/>
        </w:rPr>
        <w:t>ениях выезд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</w:t>
      </w:r>
      <w:r w:rsidRPr="00D26029">
        <w:rPr>
          <w:color w:val="0D0D0D" w:themeColor="text1" w:themeTint="F2"/>
          <w:sz w:val="26"/>
          <w:szCs w:val="26"/>
        </w:rPr>
        <w:t>тренных </w:t>
      </w:r>
      <w:hyperlink r:id="rId9" w:anchor="/document/12125267/entry/121503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D26029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</w:t>
      </w:r>
      <w:r w:rsidRPr="00D26029">
        <w:rPr>
          <w:color w:val="0D0D0D" w:themeColor="text1" w:themeTint="F2"/>
          <w:sz w:val="26"/>
          <w:szCs w:val="26"/>
        </w:rPr>
        <w:t>о шести месяцев.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Pr="00D26029" w:rsid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Ярсанаевым К.З.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вных правонарушениях, доказана протоколом об административном правонарушении, схемой,  объяснением свидетеля, дислокацией дорожных знаков.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процессуальных н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арушений, данные документы не содержат. </w:t>
      </w:r>
    </w:p>
    <w:p w:rsidR="003B7E85" w:rsidRPr="00D26029" w:rsidP="003B7E85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Pr="00D26029" w:rsidR="00D26029">
        <w:rPr>
          <w:color w:val="0D0D0D" w:themeColor="text1" w:themeTint="F2"/>
          <w:sz w:val="26"/>
          <w:szCs w:val="26"/>
        </w:rPr>
        <w:t>Ярсанаева К.З.</w:t>
      </w:r>
      <w:r w:rsidRPr="00D26029">
        <w:rPr>
          <w:color w:val="0D0D0D" w:themeColor="text1" w:themeTint="F2"/>
          <w:sz w:val="26"/>
          <w:szCs w:val="26"/>
        </w:rPr>
        <w:t xml:space="preserve">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D26029">
        <w:rPr>
          <w:color w:val="0D0D0D" w:themeColor="text1" w:themeTint="F2"/>
          <w:sz w:val="26"/>
          <w:szCs w:val="26"/>
        </w:rPr>
        <w:t>ской Федерации об административных правонарушениях.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 4.3 КоАП РФ   обстоятельств, смягчающих и отягчающих административную ответственность, мировой судья не усматривает. 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ер совершенного административного правонарушения, личность виновного, 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D26029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Руководствуясь</w:t>
      </w:r>
      <w:r w:rsidRPr="00D26029">
        <w:rPr>
          <w:color w:val="0D0D0D" w:themeColor="text1" w:themeTint="F2"/>
          <w:sz w:val="26"/>
          <w:szCs w:val="26"/>
        </w:rPr>
        <w:t xml:space="preserve"> ст.ст. 29.9, 29.10 и 32.2 Кодекса Российской Федерации об административных правонарушениях, мировой судья</w:t>
      </w: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3B7E85" w:rsidRPr="00D26029" w:rsidP="003B7E8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ПОСТАНОВИЛ: </w:t>
      </w:r>
    </w:p>
    <w:p w:rsidR="003B7E85" w:rsidRPr="00D26029" w:rsidP="003B7E8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448D6">
        <w:rPr>
          <w:b/>
          <w:color w:val="0D0D0D" w:themeColor="text1" w:themeTint="F2"/>
          <w:sz w:val="26"/>
          <w:szCs w:val="26"/>
        </w:rPr>
        <w:t>Ярсанаева Казака Залимхановича</w:t>
      </w:r>
      <w:r w:rsidRPr="00D26029">
        <w:rPr>
          <w:color w:val="0D0D0D" w:themeColor="text1" w:themeTint="F2"/>
          <w:sz w:val="26"/>
          <w:szCs w:val="26"/>
        </w:rPr>
        <w:t xml:space="preserve"> </w:t>
      </w:r>
      <w:r w:rsidRPr="00D26029">
        <w:rPr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7 500 (се</w:t>
      </w:r>
      <w:r w:rsidRPr="00D26029">
        <w:rPr>
          <w:color w:val="0D0D0D" w:themeColor="text1" w:themeTint="F2"/>
          <w:sz w:val="26"/>
          <w:szCs w:val="26"/>
        </w:rPr>
        <w:t>ми тысяч пятисот ) рублей.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7187</w:t>
      </w:r>
      <w:r w:rsidRPr="00D26029" w:rsid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000, УИН 18810486250</w:t>
      </w:r>
      <w:r w:rsidRPr="00D26029" w:rsid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740012893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ч. 1 ст. 32.2 К</w:t>
      </w:r>
      <w:r w:rsidRPr="00D26029">
        <w:rPr>
          <w:color w:val="0D0D0D" w:themeColor="text1" w:themeTint="F2"/>
          <w:sz w:val="26"/>
          <w:szCs w:val="26"/>
        </w:rPr>
        <w:t>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D26029">
        <w:rPr>
          <w:color w:val="0D0D0D" w:themeColor="text1" w:themeTint="F2"/>
          <w:sz w:val="26"/>
          <w:szCs w:val="26"/>
        </w:rPr>
        <w:t xml:space="preserve">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D26029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</w:t>
      </w:r>
      <w:r w:rsidRPr="00D26029">
        <w:rPr>
          <w:color w:val="0D0D0D" w:themeColor="text1" w:themeTint="F2"/>
          <w:sz w:val="26"/>
          <w:szCs w:val="26"/>
        </w:rPr>
        <w:t xml:space="preserve">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3B7E85" w:rsidRPr="00D26029" w:rsidP="003B7E85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случае, если и</w:t>
      </w:r>
      <w:r w:rsidRPr="00D26029">
        <w:rPr>
          <w:color w:val="0D0D0D" w:themeColor="text1" w:themeTint="F2"/>
          <w:sz w:val="26"/>
          <w:szCs w:val="26"/>
        </w:rPr>
        <w:t>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лучения копии постановления через мирового судью судебного участка № 1. </w:t>
      </w:r>
    </w:p>
    <w:p w:rsidR="003B7E85" w:rsidRPr="00D26029" w:rsidP="003B7E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B7E85" w:rsidRPr="00D26029" w:rsidP="003B7E85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3B7E85" w:rsidP="003B7E85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…</w:t>
      </w:r>
    </w:p>
    <w:p w:rsidR="00EB56A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5"/>
    <w:rsid w:val="003B7E85"/>
    <w:rsid w:val="00D26029"/>
    <w:rsid w:val="00D448D6"/>
    <w:rsid w:val="00D46FFC"/>
    <w:rsid w:val="00DD1DFC"/>
    <w:rsid w:val="00EB5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9AEA61-D357-4B95-AEBD-A043D331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B7E8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B7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B7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3B7E85"/>
    <w:rPr>
      <w:color w:val="0000FF"/>
      <w:u w:val="single"/>
    </w:rPr>
  </w:style>
  <w:style w:type="paragraph" w:styleId="PlainText">
    <w:name w:val="Plain Text"/>
    <w:basedOn w:val="Normal"/>
    <w:link w:val="a0"/>
    <w:rsid w:val="003B7E8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7E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3B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